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42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CONVÊNIO QUE ENTRE SI CELEBRAM A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2"/>
          <w:szCs w:val="22"/>
          <w:u w:val="none"/>
          <w:shd w:val="clear" w:fill="auto"/>
          <w:vertAlign w:val="baseline"/>
          <w:rtl w:val="0"/>
        </w:rPr>
        <w:t>(NOME DA EMPRESA)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E A UNIVERSIDADE FEDERAL DE OURO PRETO PARA A CONCESSÃO ESTÁGIO A ESTUDANTES.</w:t>
      </w:r>
    </w:p>
    <w:p>
      <w:pPr>
        <w:ind w:firstLine="1418"/>
        <w:rPr>
          <w:rFonts w:ascii="Arial" w:hAnsi="Arial" w:eastAsia="Arial" w:cs="Arial"/>
          <w:sz w:val="22"/>
          <w:szCs w:val="22"/>
        </w:rPr>
      </w:pPr>
    </w:p>
    <w:p>
      <w:pPr>
        <w:jc w:val="both"/>
        <w:rPr>
          <w:rFonts w:ascii="Arial" w:hAnsi="Arial" w:eastAsia="Arial" w:cs="Arial"/>
          <w:sz w:val="22"/>
          <w:szCs w:val="22"/>
          <w:vertAlign w:val="baseline"/>
          <w:rtl w:val="0"/>
        </w:rPr>
      </w:pPr>
      <w:r>
        <w:rPr>
          <w:rFonts w:ascii="Arial" w:hAnsi="Arial" w:eastAsia="Arial" w:cs="Arial"/>
          <w:sz w:val="22"/>
          <w:szCs w:val="22"/>
          <w:vertAlign w:val="baseline"/>
          <w:rtl w:val="0"/>
        </w:rPr>
        <w:tab/>
      </w:r>
    </w:p>
    <w:p>
      <w:pPr>
        <w:ind w:firstLine="708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Pelo presente Convênio, de um lado, a empresa </w:t>
      </w:r>
      <w:r>
        <w:rPr>
          <w:rFonts w:ascii="Arial" w:hAnsi="Arial" w:eastAsia="Arial" w:cs="Arial"/>
          <w:color w:val="0000FF"/>
          <w:sz w:val="22"/>
          <w:szCs w:val="22"/>
          <w:vertAlign w:val="baseline"/>
          <w:rtl w:val="0"/>
        </w:rPr>
        <w:t>(NOME DA EMPRESA)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, com sede </w:t>
      </w:r>
      <w:r>
        <w:rPr>
          <w:rFonts w:ascii="Arial" w:hAnsi="Arial" w:eastAsia="Arial" w:cs="Arial"/>
          <w:color w:val="0000FF"/>
          <w:sz w:val="22"/>
          <w:szCs w:val="22"/>
          <w:vertAlign w:val="baseline"/>
          <w:rtl w:val="0"/>
        </w:rPr>
        <w:t>(ENDEREÇO)</w:t>
      </w:r>
      <w:r>
        <w:rPr>
          <w:rFonts w:ascii="Arial" w:hAnsi="Arial" w:eastAsia="Arial" w:cs="Arial"/>
          <w:sz w:val="22"/>
          <w:szCs w:val="22"/>
          <w:vertAlign w:val="baseline"/>
          <w:rtl w:val="0"/>
        </w:rPr>
        <w:t xml:space="preserve">, </w:t>
      </w:r>
      <w:r>
        <w:rPr>
          <w:rFonts w:ascii="Arial" w:hAnsi="Arial" w:eastAsia="Arial" w:cs="Arial"/>
          <w:color w:val="0000FF"/>
          <w:sz w:val="22"/>
          <w:szCs w:val="22"/>
          <w:vertAlign w:val="baseline"/>
          <w:rtl w:val="0"/>
        </w:rPr>
        <w:t>(CEP)</w:t>
      </w:r>
      <w:r>
        <w:rPr>
          <w:rFonts w:ascii="Arial" w:hAnsi="Arial" w:eastAsia="Arial" w:cs="Arial"/>
          <w:sz w:val="22"/>
          <w:szCs w:val="22"/>
          <w:vertAlign w:val="baseline"/>
          <w:rtl w:val="0"/>
        </w:rPr>
        <w:t>,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 na cidade de </w:t>
      </w:r>
      <w:r>
        <w:rPr>
          <w:rFonts w:ascii="Arial" w:hAnsi="Arial" w:eastAsia="Arial" w:cs="Arial"/>
          <w:color w:val="0000FF"/>
          <w:sz w:val="22"/>
          <w:szCs w:val="22"/>
          <w:vertAlign w:val="baseline"/>
          <w:rtl w:val="0"/>
        </w:rPr>
        <w:t>(CIDADE, ESTADO)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, </w:t>
      </w:r>
      <w:r>
        <w:rPr>
          <w:rFonts w:ascii="Arial" w:hAnsi="Arial" w:eastAsia="Arial" w:cs="Arial"/>
          <w:sz w:val="22"/>
          <w:szCs w:val="22"/>
          <w:vertAlign w:val="baseline"/>
          <w:rtl w:val="0"/>
        </w:rPr>
        <w:t xml:space="preserve">Telefone </w:t>
      </w:r>
      <w:r>
        <w:rPr>
          <w:rFonts w:ascii="Arial" w:hAnsi="Arial" w:eastAsia="Arial" w:cs="Arial"/>
          <w:color w:val="0000FF"/>
          <w:sz w:val="22"/>
          <w:szCs w:val="22"/>
          <w:vertAlign w:val="baseline"/>
          <w:rtl w:val="0"/>
        </w:rPr>
        <w:t>(NÚMERO)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>,</w:t>
      </w:r>
      <w:r>
        <w:rPr>
          <w:rFonts w:ascii="Arial" w:hAnsi="Arial" w:eastAsia="Arial" w:cs="Arial"/>
          <w:sz w:val="22"/>
          <w:szCs w:val="22"/>
          <w:vertAlign w:val="baseline"/>
          <w:rtl w:val="0"/>
        </w:rPr>
        <w:t xml:space="preserve"> 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inscrita no CNPJ/MF sob o nº </w:t>
      </w:r>
      <w:r>
        <w:rPr>
          <w:rFonts w:ascii="Arial" w:hAnsi="Arial" w:eastAsia="Arial" w:cs="Arial"/>
          <w:color w:val="0000FF"/>
          <w:sz w:val="22"/>
          <w:szCs w:val="22"/>
          <w:vertAlign w:val="baseline"/>
          <w:rtl w:val="0"/>
        </w:rPr>
        <w:t>(NÚMERO)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, adiante denominada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EMPRESA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, neste ato representada por seu </w:t>
      </w:r>
      <w:r>
        <w:rPr>
          <w:rFonts w:ascii="Arial" w:hAnsi="Arial" w:eastAsia="Arial" w:cs="Arial"/>
          <w:color w:val="0000FF"/>
          <w:sz w:val="22"/>
          <w:szCs w:val="22"/>
          <w:vertAlign w:val="baseline"/>
          <w:rtl w:val="0"/>
        </w:rPr>
        <w:t>(NOME E CARGO DO REPRESENTANTE)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, portador da Carteira de Identidade nº </w:t>
      </w:r>
      <w:r>
        <w:rPr>
          <w:rFonts w:ascii="Arial" w:hAnsi="Arial" w:eastAsia="Arial" w:cs="Arial"/>
          <w:color w:val="0000FF"/>
          <w:sz w:val="22"/>
          <w:szCs w:val="22"/>
          <w:vertAlign w:val="baseline"/>
          <w:rtl w:val="0"/>
        </w:rPr>
        <w:t>(NÚMERO)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, expedida pela Secretaria de Segurança Pública de </w:t>
      </w:r>
      <w:r>
        <w:rPr>
          <w:rFonts w:ascii="Arial" w:hAnsi="Arial" w:eastAsia="Arial" w:cs="Arial"/>
          <w:color w:val="0000FF"/>
          <w:sz w:val="22"/>
          <w:szCs w:val="22"/>
          <w:vertAlign w:val="baseline"/>
          <w:rtl w:val="0"/>
        </w:rPr>
        <w:t>(SIGLA DO ESTADO)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, CPF nº </w:t>
      </w:r>
      <w:r>
        <w:rPr>
          <w:rFonts w:ascii="Arial" w:hAnsi="Arial" w:eastAsia="Arial" w:cs="Arial"/>
          <w:color w:val="0000FF"/>
          <w:sz w:val="22"/>
          <w:szCs w:val="22"/>
          <w:vertAlign w:val="baseline"/>
          <w:rtl w:val="0"/>
        </w:rPr>
        <w:t>(NÚMERO)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, e de outro lado, a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UNIVERSIDADE FEDERAL DE OURO PRETO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, fundação pública federal, instituída pelo Decreto-Lei n. 778, de 21 de agosto de 1969, sediada na rua Diogo de Vasconcelos, nº 122, em Ouro Preto/MG, inscrita no CNPJ/MF sob o nº 23.070.659/0001-10, adiante denominada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UFOP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, neste ato representada por sua Reitora, Profa. Dra. </w:t>
      </w:r>
      <w:r>
        <w:rPr>
          <w:rFonts w:ascii="Arial" w:hAnsi="Arial" w:eastAsia="Arial" w:cs="Arial"/>
          <w:sz w:val="22"/>
          <w:szCs w:val="22"/>
          <w:vertAlign w:val="baseline"/>
          <w:rtl w:val="0"/>
        </w:rPr>
        <w:t>Cláudia Aparecida Marliére de Lima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, portador da Carteira de Identidade nº </w:t>
      </w:r>
      <w:r>
        <w:rPr>
          <w:rFonts w:ascii="Arial" w:hAnsi="Arial" w:eastAsia="Arial" w:cs="Arial"/>
          <w:sz w:val="22"/>
          <w:szCs w:val="22"/>
          <w:vertAlign w:val="baseline"/>
          <w:rtl w:val="0"/>
        </w:rPr>
        <w:t>M-2.316.159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>, expedida pela Secretaria de Segurança Pública de Minas Gerais, CPF nº 529.005.096-53, tendo em vista o disposto</w:t>
      </w:r>
      <w:r>
        <w:rPr>
          <w:rFonts w:ascii="Arial" w:hAnsi="Arial" w:eastAsia="Arial" w:cs="Arial"/>
          <w:color w:val="FF0000"/>
          <w:sz w:val="22"/>
          <w:szCs w:val="22"/>
          <w:vertAlign w:val="baseline"/>
          <w:rtl w:val="0"/>
        </w:rPr>
        <w:t xml:space="preserve"> 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>na Lei nº 11.788/2008, de 25 de setembro de 2008 e, ainda, na Lei nº 8.666, de 21 de junho de 1993, resolvem firmar o presente ajuste, mediante o estabelecido nas cláusulas seguintes:</w:t>
      </w:r>
    </w:p>
    <w:p>
      <w:pPr>
        <w:ind w:firstLine="1418"/>
        <w:jc w:val="both"/>
        <w:rPr>
          <w:rFonts w:ascii="Arial" w:hAnsi="Arial" w:eastAsia="Arial" w:cs="Arial"/>
          <w:sz w:val="22"/>
          <w:szCs w:val="22"/>
        </w:rPr>
      </w:pPr>
    </w:p>
    <w:p>
      <w:pPr>
        <w:jc w:val="both"/>
        <w:rPr>
          <w:rFonts w:ascii="Arial" w:hAnsi="Arial" w:eastAsia="Arial" w:cs="Arial"/>
          <w:b w:val="0"/>
          <w:color w:val="000000"/>
          <w:sz w:val="22"/>
          <w:szCs w:val="22"/>
          <w:vertAlign w:val="baseline"/>
        </w:rPr>
      </w:pPr>
    </w:p>
    <w:p>
      <w:pPr>
        <w:jc w:val="both"/>
        <w:rPr>
          <w:rFonts w:ascii="Arial" w:hAnsi="Arial" w:eastAsia="Arial" w:cs="Arial"/>
          <w:b w:val="0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CLÁUSULA PRIMEIRA – DO OBJETO</w:t>
      </w:r>
    </w:p>
    <w:p>
      <w:pPr>
        <w:ind w:firstLine="1418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</w:p>
    <w:p>
      <w:pPr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>Este Convênio estabelece a cooperação recíproca entre os partícipes, visando o desenvolvimento de atividades conjuntas capazes de propiciar a plena operacionalização da legislação específica, em vigor, relacionada ao estágio de estudantes, de interesse curricular, obrigatório ou não, entendido o estágio como uma estratégia de profissionalização que complementa o processo ensino-aprendizagem.</w:t>
      </w:r>
    </w:p>
    <w:p>
      <w:pPr>
        <w:ind w:firstLine="1418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</w:p>
    <w:p>
      <w:pPr>
        <w:ind w:firstLine="708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§ 1º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 - O estágio de que trata esta cláusula representa a oportunidade que a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EMPRESA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 oferece ao estudante, para, em suas dependências, receber um treinamento prático, na linha de sua formação profissional, em situações reais de trabalho.</w:t>
      </w:r>
    </w:p>
    <w:p>
      <w:pPr>
        <w:ind w:firstLine="1418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</w:p>
    <w:p>
      <w:pPr>
        <w:ind w:firstLine="708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§ 2º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 - A oportunidade concedida se traduz pelo conjunto de fatores que, durante o período de realização do estágio, são colocados à disposição do estudante-estagiário, sob a forma não só de tempo e espaço físico-operacional, mas também de recursos humanos, técnicos e instrumentais.</w:t>
      </w:r>
    </w:p>
    <w:p>
      <w:pPr>
        <w:ind w:firstLine="1418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</w:p>
    <w:p>
      <w:pPr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CLÁUSULA SEGUNDA – DAS CONDIÇOES DO ESTÁGIO</w:t>
      </w:r>
    </w:p>
    <w:p>
      <w:pPr>
        <w:ind w:firstLine="1418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</w:p>
    <w:p>
      <w:pPr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2.1.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 Os estudantes serão selecionados e indicados pela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UFOP e/ou EMPRESA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, observando-se as áreas de interesse da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EMPRESA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>, para se dedicarem às atividades relacionadas com os respectivos cursos.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2.2.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A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EMPRESA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poderá solicitar o desligamento e/ou a substituição do estagiário nas hipóteses previstas na legislação vigente.</w:t>
      </w:r>
    </w:p>
    <w:p>
      <w:pPr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2.3.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 A duração do estágio, na mesma parte concedente, não poderá exceder 2 (dois) anos, exceto quando se tratar de estagiário portador de deficiência.</w:t>
      </w:r>
    </w:p>
    <w:p>
      <w:pPr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2.4.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  A jornada de trabalho do estagiário será de até 30 (trinta) horas semanais/seis horas diárias, sem prejuízo das atividades discentes.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Parágrafo único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O estágio relativo a cursos que alternam teoria e prática, nos períodos em que não estão programadas aulas presenciais, poderá ter jornada de até 40 (quarenta) horas semanais, desde que isso esteja previsto no projeto pedagógico do curso e da instituição de ensino. </w:t>
      </w:r>
    </w:p>
    <w:p>
      <w:pPr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2.5.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 O estagiário receberá bolsa ou outra forma de contraprestação que venha a ser acordada, quando se tratar de estágio não obrigatório.</w:t>
      </w:r>
    </w:p>
    <w:p>
      <w:pPr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2.6.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 Concluído o curso, não poderá subsistir o estágio, sob qualquer pretexto.</w:t>
      </w:r>
    </w:p>
    <w:p>
      <w:pPr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2.7.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 Os partícipes praticarão, por intermédio de seus representantes ou pessoas regularmente indicadas, todos os atos que se tornarem necessários à efetiva execução das presentes disposições.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CLÁUSULA TERCEIRA – DO VÍNCULO</w:t>
      </w:r>
    </w:p>
    <w:p>
      <w:pPr>
        <w:ind w:firstLine="1418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O estágio não cria vínculo empregatício de qualquer natureza, conforme determina o Art. 3º da Lei nº 11.788/2008, e dar-se-á mediante Termo de Compromisso celebrado entre o estudante e a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EMPRESA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, com a interveniência da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UFOP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.</w:t>
      </w:r>
    </w:p>
    <w:p>
      <w:pPr>
        <w:ind w:firstLine="1418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</w:p>
    <w:p>
      <w:pPr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CLÁUSULA QUARTA – DO TERMO DE COMPROMISSO DE ESTÁGIO</w:t>
      </w:r>
    </w:p>
    <w:p>
      <w:pPr>
        <w:ind w:firstLine="1418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</w:p>
    <w:p>
      <w:pPr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O estagiário se obriga, mediante assinatura do Termo de Compromisso, a cumprir as condições estabelecidas para o estágio, bem assim as normas de trabalho pertinentes aos empregados da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EMPRESA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>, especialmente, as que resguardem a manutenção de sigilo e a veiculação de informações a que tiver acesso, em decorrência do estágio.</w:t>
      </w:r>
    </w:p>
    <w:p>
      <w:pPr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</w:p>
    <w:p>
      <w:pPr>
        <w:ind w:firstLine="708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i/>
          <w:color w:val="000000"/>
          <w:sz w:val="22"/>
          <w:szCs w:val="22"/>
          <w:vertAlign w:val="baseline"/>
          <w:rtl w:val="0"/>
        </w:rPr>
        <w:t>Parágrafo único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 - O Termo de Compromisso de Estágio será emitido pela Empresa em 3 (três) vias e  enviado à Coordenadoria de Estágios para providências de registro e  assinaturas.</w:t>
      </w:r>
    </w:p>
    <w:p>
      <w:pPr>
        <w:jc w:val="both"/>
        <w:rPr>
          <w:rFonts w:ascii="Arial" w:hAnsi="Arial" w:eastAsia="Arial" w:cs="Arial"/>
          <w:b w:val="0"/>
          <w:color w:val="000000"/>
          <w:sz w:val="22"/>
          <w:szCs w:val="22"/>
          <w:vertAlign w:val="baseline"/>
        </w:rPr>
      </w:pPr>
    </w:p>
    <w:p>
      <w:pPr>
        <w:jc w:val="both"/>
        <w:rPr>
          <w:rFonts w:ascii="Arial" w:hAnsi="Arial" w:eastAsia="Arial" w:cs="Arial"/>
          <w:b w:val="0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CLÁUSULA QUINTA – DOS COMPROMISSOS</w:t>
      </w:r>
    </w:p>
    <w:p>
      <w:pPr>
        <w:ind w:firstLine="1418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</w:p>
    <w:p>
      <w:pPr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 xml:space="preserve">5.1. 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Para o cumprimento do estabelecido na Cláusula 1ª, caberá à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UFOP:</w:t>
      </w:r>
    </w:p>
    <w:p>
      <w:p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 xml:space="preserve">a) 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Selecionar os estudantes para o estágio, observando-se as áreas de interesse da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EMPRESA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>, para se dedicarem às atividades relacionadas com os respectivos cursos;</w:t>
      </w:r>
    </w:p>
    <w:p>
      <w:p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 xml:space="preserve">b) 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Obter da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EMPRESA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 a quantificação das oportunidades de estágio possíveis de serem concedidas, com a identificação das áreas de interesse, de acordo como Art. 17 da Lei 11.788/2008;</w:t>
      </w:r>
    </w:p>
    <w:p>
      <w:p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 xml:space="preserve">c) 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>Estabelecer normas, como procedimento didático-pedagógico, para cumprimento do estágio;</w:t>
      </w:r>
    </w:p>
    <w:p>
      <w:p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 xml:space="preserve">d) 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Fornecer à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EMPRESA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 as orientações e as formalidades exigidas pelas normas regulamentadoras dos estágios;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e)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Encaminhar o estagiário mediante carta de apresentação, sem a qual o mesmo não poderá iniciar o estágio, indicando o curso e o período curricular, a área em que será realizado o estágio e a sua respectiva carga horária. </w:t>
      </w:r>
    </w:p>
    <w:p>
      <w:pPr>
        <w:ind w:firstLine="1418"/>
        <w:jc w:val="both"/>
        <w:rPr>
          <w:rFonts w:ascii="Arial" w:hAnsi="Arial" w:eastAsia="Arial" w:cs="Arial"/>
          <w:b w:val="0"/>
          <w:color w:val="000000"/>
          <w:sz w:val="22"/>
          <w:szCs w:val="22"/>
          <w:vertAlign w:val="baseline"/>
        </w:rPr>
      </w:pPr>
    </w:p>
    <w:p>
      <w:pPr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 xml:space="preserve">5.2. 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Para o cumprimento do estabelecido na Cláusula 1ª, caberá à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EMPRESA: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>:</w:t>
      </w:r>
    </w:p>
    <w:p>
      <w:p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 xml:space="preserve">a) 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Formalizar as oportunidades de Estágio, conciliando-as em conjunto com a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UFOP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>;</w:t>
      </w:r>
    </w:p>
    <w:p>
      <w:p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 xml:space="preserve">b) 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Receber os estudantes encaminhados pela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UFOP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>, mantendo, com os mesmos, entendimentos sobre as condições de realização do Estágio;</w:t>
      </w:r>
    </w:p>
    <w:p>
      <w:p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 xml:space="preserve">c) 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>Proporcionar ao estagiário, condições adequadas à execução do estágio;</w:t>
      </w:r>
    </w:p>
    <w:p>
      <w:p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 xml:space="preserve">d) 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Celebrar com os estudantes os respectivos Termos de Compromisso de Estágio, com a anuência da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UFOP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>;</w:t>
      </w:r>
    </w:p>
    <w:p>
      <w:p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 xml:space="preserve">e) 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Comunicar, oficialmente, todo o tipo de informações sobre o desenvolvimento do estágio e da atividade do estagiário que venham a ser solicitadas pela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 xml:space="preserve">UFOP; </w:t>
      </w:r>
    </w:p>
    <w:p>
      <w:p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 xml:space="preserve">f) 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Informar, mensalmente, à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UFOP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, a freqüência dos estudantes ao Estágio, bem como supervisionar sistematicamente a realização de seus trabalhos práticos, procedendo, periodicamente, a avaliação de seu desempenho durante o estágio, comunicando à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UFOP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 qualquer conduta disciplinar prejudicial ao andamento normal dos trabalhos;</w:t>
      </w:r>
    </w:p>
    <w:p>
      <w:p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 xml:space="preserve">g) 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Providenciar seguro de acidentes pessoais para a cobertura de qualquer acidente que possa ocorrer ao estagiário durante a realização do estágio, de acordo com inciso IV, Art. 9º da Lei nº 11.788/2008; </w:t>
      </w:r>
    </w:p>
    <w:p>
      <w:p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 xml:space="preserve">h) 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Proceder, mensalmente, a avaliação parcial de desempenho do estagiário.  </w:t>
      </w:r>
    </w:p>
    <w:p>
      <w:pPr>
        <w:ind w:left="720" w:hanging="360"/>
        <w:jc w:val="both"/>
        <w:rPr>
          <w:rFonts w:ascii="Arial" w:hAnsi="Arial" w:eastAsia="Arial" w:cs="Arial"/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08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Parágrafo único 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No caso de estágio obrigatório, a responsabilidade pela contratação do seguro poderá, alternativamente, ser assumida pela instituição de ensino. </w:t>
      </w:r>
    </w:p>
    <w:p>
      <w:pPr>
        <w:rPr>
          <w:vertAlign w:val="baseline"/>
        </w:rPr>
      </w:pPr>
    </w:p>
    <w:p>
      <w:pPr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CLÁUSULA SEXTA – DA VIGÊNCIA</w:t>
      </w:r>
    </w:p>
    <w:p>
      <w:pPr>
        <w:ind w:firstLine="1418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</w:p>
    <w:p>
      <w:pPr>
        <w:ind w:firstLine="708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O presente Convênio vigorará pelo prazo de </w:t>
      </w:r>
      <w:r>
        <w:rPr>
          <w:rFonts w:ascii="Arial" w:hAnsi="Arial" w:eastAsia="Arial" w:cs="Arial"/>
          <w:b/>
          <w:color w:val="FF0000"/>
          <w:sz w:val="22"/>
          <w:szCs w:val="22"/>
          <w:vertAlign w:val="baseline"/>
          <w:rtl w:val="0"/>
        </w:rPr>
        <w:t>(digitar</w:t>
      </w:r>
      <w:r>
        <w:rPr>
          <w:rFonts w:ascii="Arial" w:hAnsi="Arial" w:eastAsia="Arial" w:cs="Arial"/>
          <w:b/>
          <w:color w:val="0000FF"/>
          <w:sz w:val="22"/>
          <w:szCs w:val="22"/>
          <w:vertAlign w:val="baseline"/>
          <w:rtl w:val="0"/>
        </w:rPr>
        <w:t xml:space="preserve"> </w:t>
      </w:r>
      <w:r>
        <w:rPr>
          <w:rFonts w:ascii="Arial" w:hAnsi="Arial" w:eastAsia="Arial" w:cs="Arial"/>
          <w:b/>
          <w:color w:val="FF0000"/>
          <w:sz w:val="22"/>
          <w:szCs w:val="22"/>
          <w:vertAlign w:val="baseline"/>
          <w:rtl w:val="0"/>
        </w:rPr>
        <w:t>o prazo do convênio, que pode ter</w:t>
      </w:r>
      <w:r>
        <w:rPr>
          <w:rFonts w:ascii="Arial" w:hAnsi="Arial" w:eastAsia="Arial" w:cs="Arial"/>
          <w:b/>
          <w:color w:val="0000FF"/>
          <w:sz w:val="22"/>
          <w:szCs w:val="22"/>
          <w:vertAlign w:val="baseline"/>
          <w:rtl w:val="0"/>
        </w:rPr>
        <w:t xml:space="preserve"> </w:t>
      </w:r>
      <w:r>
        <w:rPr>
          <w:rFonts w:ascii="Arial" w:hAnsi="Arial" w:eastAsia="Arial" w:cs="Arial"/>
          <w:b/>
          <w:color w:val="FF0000"/>
          <w:sz w:val="22"/>
          <w:szCs w:val="22"/>
          <w:vertAlign w:val="baseline"/>
          <w:rtl w:val="0"/>
        </w:rPr>
        <w:t>no máximo cinco anos e mínimo dois anos)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>, iniciando-se na data de sua assinatura.</w:t>
      </w:r>
    </w:p>
    <w:p>
      <w:pPr>
        <w:rPr>
          <w:rFonts w:ascii="Arial" w:hAnsi="Arial" w:eastAsia="Arial" w:cs="Arial"/>
          <w:sz w:val="22"/>
          <w:szCs w:val="22"/>
          <w:vertAlign w:val="baseline"/>
        </w:rPr>
      </w:pPr>
    </w:p>
    <w:p>
      <w:pPr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CLÁUSULA SÉTIMA – DA MODIFICAÇÃO E RESCISÃO</w:t>
      </w:r>
    </w:p>
    <w:p>
      <w:pPr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</w:p>
    <w:p>
      <w:pPr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 xml:space="preserve">7.1. 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>O presente instrumento, com exceção de seu objeto, poderá, mediante concordância plena dos partícipes, ser modificado ou ampliado, em qualquer época, por meio de Termos Aditivos.</w:t>
      </w:r>
    </w:p>
    <w:p>
      <w:pPr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 xml:space="preserve">7.2. 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>O presente Convênio poderá ser rescindido a qualquer tempo, desde que um dos partícipes notifique a outra com antecedência mínima de 30 (trinta) dias, sem que daí decorra qualquer penalidade, multa ou encargo de parte a parte.</w:t>
      </w:r>
    </w:p>
    <w:p>
      <w:pPr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7.3.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 Na inadimplência, no cumprimento dos dispositivos deste Instrumento, aplica-se aos partícipes o que dispõe o Art. 15 da Lei n 11.788/2008.</w:t>
      </w:r>
    </w:p>
    <w:p>
      <w:pPr>
        <w:jc w:val="both"/>
        <w:rPr>
          <w:rFonts w:ascii="Arial" w:hAnsi="Arial" w:eastAsia="Arial" w:cs="Arial"/>
          <w:sz w:val="22"/>
          <w:szCs w:val="22"/>
        </w:rPr>
      </w:pPr>
    </w:p>
    <w:p>
      <w:pPr>
        <w:keepNext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  <w:rtl w:val="0"/>
        </w:rPr>
        <w:t>CLÁUSULA OITAVA – DA PROTEÇÃO DE DADOS</w:t>
      </w:r>
    </w:p>
    <w:p>
      <w:pPr>
        <w:spacing w:before="240" w:after="240" w:line="259" w:lineRule="auto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sz w:val="22"/>
          <w:szCs w:val="22"/>
          <w:rtl w:val="0"/>
        </w:rPr>
        <w:t>As partes declaram e concordam que toda e qualquer atividade de tratamento de dados deve atender às finalidades e limites previstos neste Convênio e estar em conformidade com a legislação aplicável, principalmente a Lei 13.709/18 (Lei Geral de Proteção de Dados-LGPD), bem como obrigam-se, desde já, a somente envolver pessoas efetivamente designadas para a prestação de serviços objeto do presente Convênio e a promover Tratamento de Dados Pessoais no limite indispensável à sua execução, sempre utilizando-se de ambiente seguro.</w:t>
      </w:r>
    </w:p>
    <w:p>
      <w:pPr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CLÁUSULA </w:t>
      </w:r>
      <w:r>
        <w:rPr>
          <w:rFonts w:ascii="Arial" w:hAnsi="Arial" w:eastAsia="Arial" w:cs="Arial"/>
          <w:b/>
          <w:sz w:val="22"/>
          <w:szCs w:val="22"/>
          <w:rtl w:val="0"/>
        </w:rPr>
        <w:t>NONA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– DA PUBLICAÇÃO</w:t>
      </w:r>
    </w:p>
    <w:p>
      <w:pPr>
        <w:ind w:firstLine="1418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</w:p>
    <w:p>
      <w:pPr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A </w:t>
      </w: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UFOP</w:t>
      </w: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 xml:space="preserve"> providenciará, até o 5º dia útil do mês seguinte ao da assinatura do presente convênio, a publicação do resumo deste instrumento no Diário Oficial da União, conforme estabelece o Parágrafo Único do artigo 61 da Lei nº 8.666/93.</w:t>
      </w:r>
    </w:p>
    <w:p>
      <w:pPr>
        <w:rPr>
          <w:rFonts w:ascii="Arial" w:hAnsi="Arial" w:eastAsia="Arial" w:cs="Arial"/>
          <w:color w:val="000000"/>
          <w:sz w:val="22"/>
          <w:szCs w:val="22"/>
          <w:vertAlign w:val="baseline"/>
        </w:rPr>
      </w:pPr>
    </w:p>
    <w:p>
      <w:pPr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CLÁUSULA </w:t>
      </w:r>
      <w:r>
        <w:rPr>
          <w:rFonts w:ascii="Arial" w:hAnsi="Arial" w:eastAsia="Arial" w:cs="Arial"/>
          <w:b/>
          <w:sz w:val="22"/>
          <w:szCs w:val="22"/>
          <w:rtl w:val="0"/>
        </w:rPr>
        <w:t>DÉCIMA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– DO FORO </w:t>
      </w:r>
    </w:p>
    <w:p>
      <w:pPr>
        <w:ind w:firstLine="1418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</w:p>
    <w:p>
      <w:pPr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>Para dirimir qualquer dúvida suscitada na execução e interpretação do presente Convênio, não resolvida entre os partícipes, fica eleito o Foro da Justiça Federal, Seção Judiciária de Minas Gerais, em Belo Horizonte, com exclusão de qualquer outro por mais privilegiado que o seja.</w:t>
      </w:r>
    </w:p>
    <w:p>
      <w:pPr>
        <w:ind w:firstLine="1418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</w:rPr>
      </w:pPr>
    </w:p>
    <w:p>
      <w:pPr>
        <w:ind w:left="0" w:firstLine="0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</w:pPr>
      <w:r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  <w:t>Por estarem de pleno acordo, os partícipes assinam o presente termo em 02 (duas) vias de igual teor e forma e para um só efeito, na presença das testemunhas abaixo indicadas.</w:t>
      </w:r>
    </w:p>
    <w:p>
      <w:pPr>
        <w:ind w:left="0" w:firstLine="0"/>
        <w:jc w:val="both"/>
        <w:rPr>
          <w:rFonts w:ascii="Arial" w:hAnsi="Arial" w:eastAsia="Arial" w:cs="Arial"/>
          <w:color w:val="000000"/>
          <w:sz w:val="22"/>
          <w:szCs w:val="22"/>
          <w:vertAlign w:val="baseline"/>
          <w:rtl w:val="0"/>
        </w:rPr>
      </w:pPr>
      <w:bookmarkStart w:id="0" w:name="_GoBack"/>
      <w:bookmarkEnd w:id="0"/>
    </w:p>
    <w:p>
      <w:pPr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1418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i w:val="0"/>
          <w:smallCaps w:val="0"/>
          <w:strike w:val="0"/>
          <w:color w:val="0000FF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FF"/>
          <w:sz w:val="22"/>
          <w:szCs w:val="22"/>
          <w:u w:val="none"/>
          <w:shd w:val="clear" w:fill="auto"/>
          <w:vertAlign w:val="baseline"/>
          <w:rtl w:val="0"/>
        </w:rPr>
        <w:t xml:space="preserve">Ouro Preto,          de                                      20     .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2"/>
          <w:szCs w:val="22"/>
          <w:u w:val="none"/>
          <w:shd w:val="clear" w:fill="auto"/>
          <w:vertAlign w:val="baseline"/>
          <w:rtl w:val="0"/>
        </w:rPr>
        <w:t>(OBS: Gentileza não datar. A data será incluída no ato da assinatura por parte da UFOP)</w:t>
      </w:r>
    </w:p>
    <w:p>
      <w:pPr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1418"/>
        <w:jc w:val="right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25"/>
        <w:tblW w:w="9779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67"/>
        <w:gridCol w:w="491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vAlign w:val="top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vertAlign w:val="baseline"/>
                <w:rtl w:val="0"/>
              </w:rPr>
              <w:t>______________________________________</w:t>
            </w:r>
          </w:p>
          <w:p>
            <w:pPr>
              <w:jc w:val="center"/>
              <w:rPr>
                <w:rFonts w:ascii="Arial" w:hAnsi="Arial" w:eastAsia="Arial" w:cs="Arial"/>
                <w:b w:val="0"/>
                <w:color w:val="0000FF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color w:val="0000FF"/>
                <w:sz w:val="22"/>
                <w:szCs w:val="22"/>
                <w:vertAlign w:val="baseline"/>
                <w:rtl w:val="0"/>
              </w:rPr>
              <w:t>Nome da Empresa</w:t>
            </w:r>
          </w:p>
          <w:p>
            <w:pPr>
              <w:jc w:val="center"/>
              <w:rPr>
                <w:rFonts w:ascii="Arial" w:hAnsi="Arial" w:eastAsia="Arial" w:cs="Arial"/>
                <w:b w:val="0"/>
                <w:color w:val="0000FF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color w:val="0000FF"/>
                <w:sz w:val="22"/>
                <w:szCs w:val="22"/>
                <w:vertAlign w:val="baseline"/>
                <w:rtl w:val="0"/>
              </w:rPr>
              <w:t xml:space="preserve">Nome do representante legal e cargo </w:t>
            </w:r>
          </w:p>
          <w:p>
            <w:pPr>
              <w:jc w:val="center"/>
              <w:rPr>
                <w:rFonts w:ascii="Arial" w:hAnsi="Arial" w:eastAsia="Arial" w:cs="Arial"/>
                <w:b w:val="0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vertAlign w:val="baseline"/>
                <w:rtl w:val="0"/>
              </w:rPr>
              <w:t>______________________________________</w:t>
            </w:r>
          </w:p>
          <w:p>
            <w:pPr>
              <w:jc w:val="center"/>
              <w:rPr>
                <w:rFonts w:ascii="Arial" w:hAnsi="Arial" w:eastAsia="Arial" w:cs="Arial"/>
                <w:b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vertAlign w:val="baseline"/>
                <w:rtl w:val="0"/>
              </w:rPr>
              <w:t>Universidade Federal de Ouro Preto</w:t>
            </w:r>
          </w:p>
          <w:p>
            <w:pPr>
              <w:jc w:val="center"/>
              <w:rPr>
                <w:rFonts w:ascii="Arial" w:hAnsi="Arial" w:eastAsia="Arial" w:cs="Arial"/>
                <w:b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vertAlign w:val="baseline"/>
                <w:rtl w:val="0"/>
              </w:rPr>
              <w:t>Profa. Dra. Cláudia Aparecida Marliére de Lima</w:t>
            </w:r>
          </w:p>
          <w:p>
            <w:pPr>
              <w:jc w:val="center"/>
              <w:rPr>
                <w:rFonts w:ascii="Arial" w:hAnsi="Arial" w:eastAsia="Arial" w:cs="Arial"/>
                <w:b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vertAlign w:val="baseline"/>
                <w:rtl w:val="0"/>
              </w:rPr>
              <w:t>Reitora</w:t>
            </w:r>
          </w:p>
        </w:tc>
      </w:tr>
    </w:tbl>
    <w:p>
      <w:pPr>
        <w:rPr>
          <w:rFonts w:ascii="Arial" w:hAnsi="Arial" w:eastAsia="Arial" w:cs="Arial"/>
          <w:color w:val="000000"/>
          <w:sz w:val="22"/>
          <w:szCs w:val="22"/>
          <w:vertAlign w:val="baseline"/>
        </w:rPr>
      </w:pPr>
    </w:p>
    <w:p>
      <w:pPr>
        <w:rPr>
          <w:rFonts w:ascii="Arial" w:hAnsi="Arial" w:eastAsia="Arial" w:cs="Arial"/>
          <w:b w:val="0"/>
          <w:color w:val="000000"/>
          <w:sz w:val="22"/>
          <w:szCs w:val="22"/>
          <w:vertAlign w:val="baseline"/>
        </w:rPr>
      </w:pPr>
      <w:r>
        <w:rPr>
          <w:rFonts w:ascii="Arial" w:hAnsi="Arial" w:eastAsia="Arial" w:cs="Arial"/>
          <w:b/>
          <w:color w:val="000000"/>
          <w:sz w:val="22"/>
          <w:szCs w:val="22"/>
          <w:vertAlign w:val="baseline"/>
          <w:rtl w:val="0"/>
        </w:rPr>
        <w:t>Testemunhas:</w:t>
      </w:r>
    </w:p>
    <w:p>
      <w:pPr>
        <w:rPr>
          <w:rFonts w:ascii="Arial" w:hAnsi="Arial" w:eastAsia="Arial" w:cs="Arial"/>
          <w:b w:val="0"/>
          <w:color w:val="000000"/>
          <w:sz w:val="22"/>
          <w:szCs w:val="22"/>
          <w:vertAlign w:val="baseline"/>
        </w:rPr>
      </w:pPr>
    </w:p>
    <w:tbl>
      <w:tblPr>
        <w:tblStyle w:val="26"/>
        <w:tblW w:w="9779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12"/>
        <w:gridCol w:w="4867"/>
      </w:tblGrid>
      <w:tr>
        <w:tc>
          <w:tcPr>
            <w:vAlign w:val="top"/>
          </w:tcPr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vertAlign w:val="baseline"/>
                <w:rtl w:val="0"/>
              </w:rPr>
              <w:t>_______________________________________</w:t>
            </w:r>
          </w:p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vertAlign w:val="baseline"/>
                <w:rtl w:val="0"/>
              </w:rPr>
              <w:t>Nome</w:t>
            </w:r>
          </w:p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vertAlign w:val="baseline"/>
                <w:rtl w:val="0"/>
              </w:rPr>
              <w:t>CPF</w:t>
            </w:r>
          </w:p>
        </w:tc>
        <w:tc>
          <w:tcPr>
            <w:vAlign w:val="top"/>
          </w:tcPr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vertAlign w:val="baseline"/>
                <w:rtl w:val="0"/>
              </w:rPr>
              <w:t>______________________________________</w:t>
            </w:r>
          </w:p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vertAlign w:val="baseline"/>
                <w:rtl w:val="0"/>
              </w:rPr>
              <w:t>Nome</w:t>
            </w:r>
          </w:p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vertAlign w:val="baseline"/>
                <w:rtl w:val="0"/>
              </w:rPr>
              <w:t>CPF</w:t>
            </w:r>
          </w:p>
        </w:tc>
      </w:tr>
    </w:tbl>
    <w:p>
      <w:pPr>
        <w:rPr>
          <w:vertAlign w:val="baseline"/>
        </w:rPr>
      </w:pPr>
    </w:p>
    <w:sectPr>
      <w:headerReference r:id="rId5" w:type="default"/>
      <w:footerReference r:id="rId6" w:type="default"/>
      <w:pgSz w:w="11907" w:h="16840"/>
      <w:pgMar w:top="1951" w:right="1134" w:bottom="1344" w:left="1134" w:header="357" w:footer="426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80808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808080"/>
        <w:sz w:val="20"/>
        <w:szCs w:val="20"/>
        <w:u w:val="none"/>
        <w:shd w:val="clear" w:fill="auto"/>
        <w:vertAlign w:val="baseline"/>
        <w:rtl w:val="0"/>
      </w:rPr>
      <w:t>Rua Diogo de Vasconcelos,  122 – CEP: 35400-000 – Ouro Preto – MG – Brasil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-24765</wp:posOffset>
              </wp:positionV>
              <wp:extent cx="6286500" cy="28575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2750" y="3780000"/>
                        <a:ext cx="62865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8.95pt;margin-top:-1.95pt;height:2.25pt;width:495pt;z-index:251659264;mso-width-relative:page;mso-height-relative:page;" filled="f" stroked="t" coordsize="21600,21600" o:gfxdata="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8gyALWAAAABwEAAA8AAAAAAAAAAQAgAAAA&#10;IgAAAGRycy9kb3ducmV2LnhtbFBLAQIUABQAAAAIAIdO4kAWnLuPRgIAAK0EAAAOAAAAAAAAAAEA&#10;IAAAACUBAABkcnMvZTJvRG9jLnhtbFBLBQYAAAAABgAGAFkBAADdBQAAAAA=&#10;">
              <v:fill on="f" focussize="0,0"/>
              <v:stroke weight="2.25pt" color="#000000" miterlimit="8" joinstyle="miter"/>
              <v:imagedata o:title=""/>
              <o:lock v:ext="edit" aspectratio="f"/>
            </v:shape>
          </w:pict>
        </mc:Fallback>
      </mc:AlternateConten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80808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808080"/>
        <w:sz w:val="20"/>
        <w:szCs w:val="20"/>
        <w:u w:val="none"/>
        <w:shd w:val="clear" w:fill="auto"/>
        <w:vertAlign w:val="baseline"/>
        <w:rtl w:val="0"/>
      </w:rPr>
      <w:t xml:space="preserve">Home Page : </w:t>
    </w:r>
    <w:r>
      <w:fldChar w:fldCharType="begin"/>
    </w:r>
    <w:r>
      <w:instrText xml:space="preserve"> HYPERLINK "http://www.ufop.br" \h </w:instrText>
    </w:r>
    <w:r>
      <w:fldChar w:fldCharType="separate"/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808080"/>
        <w:sz w:val="20"/>
        <w:szCs w:val="20"/>
        <w:u w:val="single"/>
        <w:shd w:val="clear" w:fill="auto"/>
        <w:vertAlign w:val="baseline"/>
        <w:rtl w:val="0"/>
      </w:rPr>
      <w:t>www.ufop.br</w:t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808080"/>
        <w:sz w:val="20"/>
        <w:szCs w:val="20"/>
        <w:u w:val="single"/>
        <w:shd w:val="clear" w:fill="auto"/>
        <w:vertAlign w:val="baseline"/>
        <w:rtl w:val="0"/>
      </w:rPr>
      <w:fldChar w:fldCharType="end"/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808080"/>
        <w:sz w:val="20"/>
        <w:szCs w:val="20"/>
        <w:u w:val="none"/>
        <w:shd w:val="clear" w:fill="auto"/>
        <w:vertAlign w:val="baseline"/>
        <w:rtl w:val="0"/>
      </w:rPr>
      <w:t xml:space="preserve"> - e-mail: </w:t>
    </w:r>
    <w:r>
      <w:fldChar w:fldCharType="begin"/>
    </w:r>
    <w:r>
      <w:instrText xml:space="preserve"> HYPERLINK "mailto:reitoria@ufop.br" \h </w:instrText>
    </w:r>
    <w:r>
      <w:fldChar w:fldCharType="separate"/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808080"/>
        <w:sz w:val="20"/>
        <w:szCs w:val="20"/>
        <w:u w:val="single"/>
        <w:shd w:val="clear" w:fill="auto"/>
        <w:vertAlign w:val="baseline"/>
        <w:rtl w:val="0"/>
      </w:rPr>
      <w:t>reitoria@ufop.br</w:t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808080"/>
        <w:sz w:val="20"/>
        <w:szCs w:val="20"/>
        <w:u w:val="single"/>
        <w:shd w:val="clear" w:fill="auto"/>
        <w:vertAlign w:val="baseline"/>
        <w:rtl w:val="0"/>
      </w:rPr>
      <w:fldChar w:fldCharType="end"/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808080"/>
        <w:sz w:val="20"/>
        <w:szCs w:val="20"/>
        <w:u w:val="none"/>
        <w:shd w:val="clear" w:fill="auto"/>
        <w:vertAlign w:val="baseline"/>
        <w:rtl w:val="0"/>
      </w:rPr>
      <w:t xml:space="preserve"> - Fone (31)  3559.1218 – Fax: (31) 3559.1228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vertAlign w:val="baseline"/>
      </w:rPr>
    </w:pPr>
  </w:p>
  <w:tbl>
    <w:tblPr>
      <w:tblStyle w:val="27"/>
      <w:tblW w:w="9779" w:type="dxa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4872"/>
      <w:gridCol w:w="4907"/>
    </w:tblGrid>
    <w:tr>
      <w:tblPrEx>
        <w:tblCellMar>
          <w:top w:w="0" w:type="dxa"/>
          <w:left w:w="70" w:type="dxa"/>
          <w:bottom w:w="0" w:type="dxa"/>
          <w:right w:w="70" w:type="dxa"/>
        </w:tblCellMar>
      </w:tblPrEx>
      <w:tc>
        <w:tcPr>
          <w:vAlign w:val="top"/>
        </w:tcPr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419"/>
              <w:tab w:val="right" w:pos="8838"/>
            </w:tabs>
            <w:spacing w:before="0" w:after="0" w:line="240" w:lineRule="auto"/>
            <w:ind w:left="0" w:right="0" w:firstLine="0"/>
            <w:jc w:val="center"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</w:p>
      </w:tc>
      <w:tc>
        <w:tcPr>
          <w:vAlign w:val="top"/>
        </w:tcPr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419"/>
              <w:tab w:val="right" w:pos="8838"/>
            </w:tabs>
            <w:spacing w:before="0" w:after="0" w:line="240" w:lineRule="auto"/>
            <w:ind w:left="0" w:right="0" w:firstLine="0"/>
            <w:jc w:val="right"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 xml:space="preserve">            </w:t>
          </w: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  <w:drawing>
              <wp:inline distT="0" distB="0" distL="114300" distR="114300">
                <wp:extent cx="374650" cy="787400"/>
                <wp:effectExtent l="0" t="0" r="0" b="0"/>
                <wp:docPr id="102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65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FC34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11"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11">
    <w:name w:val="Fonte parág. padrão1"/>
    <w:uiPriority w:val="0"/>
    <w:rPr>
      <w:w w:val="100"/>
      <w:position w:val="-1"/>
      <w:vertAlign w:val="baseline"/>
      <w:cs w:val="0"/>
    </w:r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qFormat/>
    <w:uiPriority w:val="0"/>
  </w:style>
  <w:style w:type="paragraph" w:customStyle="1" w:styleId="15">
    <w:name w:val="Título 11"/>
    <w:basedOn w:val="1"/>
    <w:next w:val="1"/>
    <w:uiPriority w:val="0"/>
    <w:pPr>
      <w:keepNext/>
      <w:suppressAutoHyphens/>
      <w:spacing w:line="1" w:lineRule="atLeast"/>
      <w:ind w:leftChars="-1" w:rightChars="0" w:hangingChars="1" w:firstLine="1418"/>
      <w:jc w:val="both"/>
      <w:textAlignment w:val="top"/>
      <w:outlineLvl w:val="0"/>
    </w:pPr>
    <w:rPr>
      <w:rFonts w:ascii="Arial" w:hAnsi="Arial"/>
      <w:b/>
      <w:w w:val="100"/>
      <w:position w:val="-1"/>
      <w:sz w:val="24"/>
      <w:szCs w:val="20"/>
      <w:vertAlign w:val="baseline"/>
      <w:cs w:val="0"/>
      <w:lang w:val="pt-BR" w:eastAsia="pt-BR" w:bidi="ar-SA"/>
    </w:rPr>
  </w:style>
  <w:style w:type="paragraph" w:customStyle="1" w:styleId="16">
    <w:name w:val="Título 21"/>
    <w:basedOn w:val="1"/>
    <w:next w:val="1"/>
    <w:uiPriority w:val="0"/>
    <w:pPr>
      <w:keepNext/>
      <w:suppressAutoHyphens/>
      <w:spacing w:line="1" w:lineRule="atLeast"/>
      <w:ind w:leftChars="-1" w:rightChars="0" w:hangingChars="1" w:firstLine="1418"/>
      <w:jc w:val="center"/>
      <w:textAlignment w:val="top"/>
      <w:outlineLvl w:val="1"/>
    </w:pPr>
    <w:rPr>
      <w:rFonts w:ascii="Arial" w:hAnsi="Arial"/>
      <w:b/>
      <w:w w:val="100"/>
      <w:position w:val="-1"/>
      <w:sz w:val="24"/>
      <w:szCs w:val="20"/>
      <w:vertAlign w:val="baseline"/>
      <w:cs w:val="0"/>
      <w:lang w:val="pt-BR" w:eastAsia="pt-BR" w:bidi="ar-SA"/>
    </w:rPr>
  </w:style>
  <w:style w:type="table" w:customStyle="1" w:styleId="17">
    <w:name w:val="Tabela normal1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Recuo de corpo de texto1"/>
    <w:basedOn w:val="1"/>
    <w:uiPriority w:val="0"/>
    <w:pPr>
      <w:suppressAutoHyphens/>
      <w:spacing w:line="1" w:lineRule="atLeast"/>
      <w:ind w:left="4248" w:leftChars="-1" w:rightChars="0" w:hangingChars="1"/>
      <w:jc w:val="both"/>
      <w:textAlignment w:val="top"/>
      <w:outlineLvl w:val="0"/>
    </w:pPr>
    <w:rPr>
      <w:rFonts w:ascii="Arial" w:hAnsi="Arial"/>
      <w:w w:val="100"/>
      <w:position w:val="-1"/>
      <w:sz w:val="24"/>
      <w:szCs w:val="20"/>
      <w:vertAlign w:val="baseline"/>
      <w:cs w:val="0"/>
      <w:lang w:val="pt-BR" w:eastAsia="pt-BR" w:bidi="ar-SA"/>
    </w:rPr>
  </w:style>
  <w:style w:type="paragraph" w:customStyle="1" w:styleId="19">
    <w:name w:val="Recuo de corpo de texto 21"/>
    <w:basedOn w:val="1"/>
    <w:uiPriority w:val="0"/>
    <w:pPr>
      <w:suppressAutoHyphens/>
      <w:spacing w:line="1" w:lineRule="atLeast"/>
      <w:ind w:leftChars="-1" w:rightChars="0" w:hangingChars="1" w:firstLine="1418"/>
      <w:jc w:val="both"/>
      <w:textAlignment w:val="top"/>
      <w:outlineLvl w:val="0"/>
    </w:pPr>
    <w:rPr>
      <w:rFonts w:ascii="Arial" w:hAnsi="Arial"/>
      <w:w w:val="100"/>
      <w:position w:val="-1"/>
      <w:sz w:val="24"/>
      <w:szCs w:val="20"/>
      <w:vertAlign w:val="baseline"/>
      <w:cs w:val="0"/>
      <w:lang w:val="pt-BR" w:eastAsia="pt-BR" w:bidi="ar-SA"/>
    </w:rPr>
  </w:style>
  <w:style w:type="paragraph" w:customStyle="1" w:styleId="20">
    <w:name w:val="Recuo de corpo de texto 31"/>
    <w:basedOn w:val="1"/>
    <w:uiPriority w:val="0"/>
    <w:pPr>
      <w:suppressAutoHyphens/>
      <w:spacing w:line="1" w:lineRule="atLeast"/>
      <w:ind w:leftChars="-1" w:rightChars="0" w:hangingChars="1" w:firstLine="1275"/>
      <w:jc w:val="both"/>
      <w:textAlignment w:val="top"/>
      <w:outlineLvl w:val="0"/>
    </w:pPr>
    <w:rPr>
      <w:rFonts w:ascii="Arial" w:hAnsi="Arial"/>
      <w:w w:val="100"/>
      <w:position w:val="-1"/>
      <w:sz w:val="24"/>
      <w:szCs w:val="20"/>
      <w:vertAlign w:val="baseline"/>
      <w:cs w:val="0"/>
      <w:lang w:val="pt-BR" w:eastAsia="pt-BR" w:bidi="ar-SA"/>
    </w:rPr>
  </w:style>
  <w:style w:type="paragraph" w:customStyle="1" w:styleId="21">
    <w:name w:val="Corpo de texto1"/>
    <w:basedOn w:val="1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="Arial" w:hAnsi="Arial"/>
      <w:b/>
      <w:w w:val="100"/>
      <w:position w:val="-1"/>
      <w:sz w:val="28"/>
      <w:szCs w:val="20"/>
      <w:vertAlign w:val="baseline"/>
      <w:cs w:val="0"/>
      <w:lang w:val="pt-BR" w:eastAsia="pt-BR" w:bidi="ar-SA"/>
    </w:rPr>
  </w:style>
  <w:style w:type="paragraph" w:customStyle="1" w:styleId="22">
    <w:name w:val="Cabeçalho1"/>
    <w:basedOn w:val="1"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customStyle="1" w:styleId="23">
    <w:name w:val="Rodapé1"/>
    <w:basedOn w:val="1"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customStyle="1" w:styleId="24">
    <w:name w:val="texto1"/>
    <w:basedOn w:val="1"/>
    <w:uiPriority w:val="0"/>
    <w:pPr>
      <w:suppressAutoHyphens/>
      <w:spacing w:before="100" w:beforeAutospacing="1" w:after="100" w:afterAutospacing="1"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table" w:customStyle="1" w:styleId="25">
    <w:name w:val="_Style 23"/>
    <w:basedOn w:val="14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6">
    <w:name w:val="_Style 24"/>
    <w:basedOn w:val="14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7">
    <w:name w:val="_Style 25"/>
    <w:basedOn w:val="14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JL9ppkhzE6af1XGst7VA9m52MA==">AMUW2mXqQGpPor3riH+8wOtQJt8qDO3a4RxFiYD0dBtiSlXj/67Ualq5hsoYmnuPOihvlUC7DhkBHxq9Zt9yB+mEHAM7GitIKRqezFycy+g4m4jRgBtUpyo=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2009-11-11T14:42:00Z</dcterms:created>
  <dc:creator>ufop</dc:creator>
  <cp:lastModifiedBy>UFOP</cp:lastModifiedBy>
  <dcterms:modified xsi:type="dcterms:W3CDTF">2022-10-18T17:48:03Z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C7CF75FD49104A5995078881CB353634</vt:lpwstr>
  </property>
</Properties>
</file>